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  <w:lang w:val="fr-FR"/>
        </w:rPr>
        <w:t>6.</w:t>
        <w:tab/>
        <w:t xml:space="preserve"> Sessio Sexta, anni 2020-2021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 xml:space="preserve">1. </w:t>
        <w:tab/>
        <w:t>Novi sodales de se ipso narrant.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2.</w:t>
        <w:tab/>
        <w:t>De Asterige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3.</w:t>
        <w:tab/>
        <w:t>Sententiae Publilii Syri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</w:r>
      <w:r>
        <w:rPr>
          <w:sz w:val="24"/>
          <w:szCs w:val="24"/>
          <w:lang w:val="fr-FR"/>
        </w:rPr>
        <w:t>Amor otiosae causa sollicitudinis.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Avidum esse oportet neminem, minime senem.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Animo virum pudicae, non oculo eligunt.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Amantium ira amoris integratio est.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Amantis ius iurandum poenam non habet.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Amans, sicut fax, agitando ardescit magis.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Amor, ut lacrima, ab oculo oritur, in pectus cadit.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Animo imperabit sapiens, stultus serviet.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Amicum an nomen habeas, aperit calamitas.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Amori finem tempus, non animus facit.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Bis est gratum quod opus est, ultro si offeras.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Bonarum rerum consuetudo pessima est.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4.</w:t>
        <w:tab/>
        <w:t>Fabulae Phaedri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val="fr-FR"/>
        </w:rPr>
        <w:t>2.2.</w:t>
      </w:r>
      <w:r>
        <w:rPr>
          <w:b/>
          <w:bCs/>
          <w:sz w:val="24"/>
          <w:szCs w:val="24"/>
          <w:lang w:val="fr-FR"/>
        </w:rPr>
        <w:t xml:space="preserve"> Anus Diligens Iuvenem, Item Puella</w:t>
      </w:r>
      <w:r>
        <w:rPr>
          <w:sz w:val="24"/>
          <w:szCs w:val="24"/>
          <w:lang w:val="fr-FR"/>
        </w:rPr>
        <w:t xml:space="preserve"> 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  <w:sz w:val="24"/>
          <w:szCs w:val="24"/>
          <w:lang w:val="fr-FR"/>
        </w:rPr>
        <w:tab/>
        <w:t>A feminis utcumque spoliari viros,</w:t>
      </w:r>
    </w:p>
    <w:p>
      <w:pPr>
        <w:pStyle w:val="Normal"/>
        <w:spacing w:lineRule="auto" w:line="360"/>
        <w:jc w:val="both"/>
        <w:rPr>
          <w:i/>
          <w:i/>
          <w:iCs/>
        </w:rPr>
      </w:pPr>
      <w:r>
        <w:rPr>
          <w:i/>
          <w:iCs/>
          <w:sz w:val="24"/>
          <w:szCs w:val="24"/>
          <w:lang w:val="fr-FR"/>
        </w:rPr>
        <w:tab/>
        <w:t xml:space="preserve">ament, amentur, nempe exemplis discimus.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Aetatis mediae quendam mulier non rudis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tenebat, annos celans elegantia,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animosque eiusdem pulchra iuvenis ceperat.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ambae, videri dum volunt illi pares,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capillos homini legere coepere invicem.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qui se putaret fingi cura mulierum,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calvus repente factus est; nam funditus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canos puella, nigros anus evellerat.</w:t>
      </w:r>
      <w:r>
        <w:rPr>
          <w:sz w:val="28"/>
          <w:szCs w:val="28"/>
          <w:lang w:val="fr-FR"/>
        </w:rPr>
        <w:tab/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eastAsia="Calibri" w:eastAsiaTheme="minorHAnsi"/>
          <w:b/>
          <w:bCs/>
          <w:sz w:val="24"/>
          <w:szCs w:val="24"/>
          <w:lang w:val="nl-BE" w:eastAsia="en-US"/>
        </w:rPr>
        <w:t>Cantio XI</w:t>
      </w:r>
    </w:p>
    <w:tbl>
      <w:tblPr>
        <w:tblStyle w:val="Tabelraster"/>
        <w:tblW w:w="7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106"/>
        <w:gridCol w:w="3401"/>
      </w:tblGrid>
      <w:tr>
        <w:trPr/>
        <w:tc>
          <w:tcPr>
            <w:tcW w:w="4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Tempus est, ut vir festivus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Ahti nomen narretur.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Ahti quidem Insulanus,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Lempis filius lascivus,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atriis in altis crevit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apud caram genetricem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latissimo recessu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promuntorio sub longo.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Puer piscibus nutritus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Ahti percis bene crevit.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egregius evasit,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rubicundulus colore,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ratione qui valebat,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rebus omnibus praestabat;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sed est paulum depravatus,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malis moribus corruptus: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semper feminas secutus,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nocturnis ludis ludens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choreis comatarum.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20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exsultabat puellarum.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Kylli nomine puella,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Insulana virgo florens,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atriis in altis crevit,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adolevit satis amplis,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25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residens ad genitorem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in sedilibus posticis. 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Fama crebruit crescentis: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Proci procul advenerunt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puellae domum pulchram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30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virginis in villam claram. 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Filio Sol illam petit:</w:t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noluit ad Solem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cum Sole resplenderet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laboribus aestivis.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35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Luna filio petivit: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noluit ad Lunam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cum Luna colluceret,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circum caelum vagaretur.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Stella filio petivit: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40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noluit ad Stellam ire,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per noctes permicaret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hibernalibus in caelis.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Ex Esthonia venerunt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et ex Ingria procatum: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45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virgo noluit abire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et procantibus respondit: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Aurum est expensum frustra,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pessum periit argentum!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Esthoniam non ibo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50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nec ituram me promitto,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ut impellam remis aquam,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subigo vel conto cymbam,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comedam Esthonum pisces,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suppam sorbeam Esthonum.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55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Nec in Ingriam abibo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 adruptas tristes ripas,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ubi fames est extrema: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ligni, fames tigni,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aquae, fames frugis,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60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fames panis et secalis.”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4"/>
          <w:szCs w:val="24"/>
          <w:lang w:val="nl-BE" w:eastAsia="en-US"/>
        </w:rPr>
      </w:pPr>
      <w:r>
        <w:rPr>
          <w:rFonts w:eastAsia="Calibri" w:eastAsiaTheme="minorHAnsi"/>
          <w:sz w:val="24"/>
          <w:szCs w:val="24"/>
          <w:lang w:val="nl-BE" w:eastAsia="en-US"/>
        </w:rPr>
      </w:r>
    </w:p>
    <w:p>
      <w:pPr>
        <w:pStyle w:val="Normal"/>
        <w:spacing w:lineRule="auto" w:line="360" w:before="0" w:after="0"/>
        <w:contextualSpacing/>
        <w:jc w:val="both"/>
        <w:rPr>
          <w:rFonts w:eastAsia="Calibri" w:eastAsiaTheme="minorHAnsi"/>
          <w:sz w:val="24"/>
          <w:szCs w:val="24"/>
          <w:lang w:val="nl-BE" w:eastAsia="en-US"/>
        </w:rPr>
      </w:pPr>
      <w:r>
        <w:rPr>
          <w:rFonts w:eastAsia="Calibri" w:eastAsiaTheme="minorHAnsi"/>
          <w:sz w:val="24"/>
          <w:szCs w:val="24"/>
          <w:lang w:val="nl-BE" w:eastAsia="en-US"/>
        </w:rPr>
      </w:r>
    </w:p>
    <w:tbl>
      <w:tblPr>
        <w:tblStyle w:val="Tabelraster"/>
        <w:tblW w:w="7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6"/>
        <w:gridCol w:w="3401"/>
      </w:tblGrid>
      <w:tr>
        <w:trPr/>
        <w:tc>
          <w:tcPr>
            <w:tcW w:w="41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lascivus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Kaukomieli, homo bellus,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proficisci profitetur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florem Insulae procatum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65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illam virginem venustam,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plexis crinibus decoram.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voluit vetare,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vetus mulier monebat: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Noli petere, mi fili,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70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meliores quam es ipse!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Te non amant approbare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familiam superbam.”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Vir lascivus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Kaukomieli, homo bellus: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75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“Si non,” inquit, “sum superbus”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neque magna stirpe natus,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procor forma mea fisus,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quia corpus me commendat.”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pergit prohibere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80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Lemminkäinen proficisci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 familiam superbam,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amplam stirpem Insulanam: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Illic virgines illudent,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feminaeque te ridebunt.”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85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Nihil curat Lemminkäinen!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Verbis ita fere fatur: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Risus virginum compescam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cacchinosque feminarum: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cum compressu fecundatae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90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sinu filium fovebunt,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reprimetur omnis risus,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maledicta finientur.”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eastAsia="Calibri" w:eastAsiaTheme="minorHAnsi"/>
                <w:sz w:val="24"/>
                <w:szCs w:val="24"/>
                <w:lang w:val="nl-BE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</w:r>
          </w:p>
        </w:tc>
        <w:tc>
          <w:tcPr>
            <w:tcW w:w="34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Mater verbis ita fatur: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“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Vae me feminam misellam!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95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Mulieribus stupratis,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Castis feminis compressis,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rixa gravis oriatur,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magnum bellum exardescat 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Omnis Insulae iuventus,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>100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 xml:space="preserve"> centum ensibus praecincti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irruant in te misellum,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te circumdent derelictum.”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Nihil curat Lemminkäinen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Admonentem genetricem!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105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Capit optimum caballum,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Equulum electum parat;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Curru vehitur veloci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inclitum in illum vicum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florem Insulae procatum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/>
            </w:pPr>
            <w:r>
              <w:rPr>
                <w:rFonts w:eastAsia="Calibri" w:eastAsiaTheme="minorHAnsi"/>
                <w:b/>
                <w:bCs/>
                <w:sz w:val="24"/>
                <w:szCs w:val="24"/>
                <w:lang w:val="nl-BE" w:eastAsia="en-US"/>
              </w:rPr>
              <w:t xml:space="preserve">110 </w:t>
            </w:r>
            <w:r>
              <w:rPr>
                <w:rFonts w:eastAsia="Calibri" w:eastAsiaTheme="minorHAnsi"/>
                <w:sz w:val="24"/>
                <w:szCs w:val="24"/>
                <w:lang w:val="nl-BE" w:eastAsia="en-US"/>
              </w:rPr>
              <w:t>eius virginem venustam.</w:t>
            </w:r>
          </w:p>
        </w:tc>
      </w:tr>
    </w:tbl>
    <w:p>
      <w:pPr>
        <w:pStyle w:val="Normal"/>
        <w:spacing w:lineRule="auto" w:line="360"/>
        <w:jc w:val="both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LibreOffice/5.1.6.2$Linux_X86_64 LibreOffice_project/10m0$Build-2</Application>
  <Pages>3</Pages>
  <Words>543</Words>
  <Characters>3222</Characters>
  <CharactersWithSpaces>3655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2021-03-08T16:24:22Z</dcterms:created>
  <dc:creator>Karolis </dc:creator>
  <dc:description/>
  <dc:language>en-US</dc:language>
  <cp:lastModifiedBy>Karolis </cp:lastModifiedBy>
  <dcterms:modified xsi:type="dcterms:W3CDTF">2021-03-08T22:52:12Z</dcterms:modified>
  <cp:revision>2</cp:revision>
  <dc:subject/>
  <dc:title/>
</cp:coreProperties>
</file>